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1EE43" w14:textId="5750AFAE" w:rsidR="00840BB8" w:rsidRPr="008E0D46" w:rsidRDefault="00840BB8" w:rsidP="00840BB8">
      <w:pPr>
        <w:rPr>
          <w:rFonts w:asciiTheme="minorHAnsi" w:eastAsia="Trebuchet MS" w:hAnsiTheme="minorHAnsi" w:cstheme="minorHAnsi"/>
          <w:b/>
          <w:bCs/>
          <w:color w:val="000000" w:themeColor="text1"/>
        </w:rPr>
      </w:pPr>
      <w:r w:rsidRPr="008E0D46">
        <w:rPr>
          <w:rFonts w:asciiTheme="minorHAnsi" w:eastAsia="Trebuchet MS" w:hAnsiTheme="minorHAnsi" w:cstheme="minorHAnsi"/>
          <w:b/>
          <w:bCs/>
          <w:color w:val="000000" w:themeColor="text1"/>
        </w:rPr>
        <w:t xml:space="preserve">At A-Level, we study the </w:t>
      </w:r>
      <w:r w:rsidR="002C10DD" w:rsidRPr="008E0D46">
        <w:rPr>
          <w:rFonts w:asciiTheme="minorHAnsi" w:eastAsia="Trebuchet MS" w:hAnsiTheme="minorHAnsi" w:cstheme="minorHAnsi"/>
          <w:b/>
          <w:bCs/>
          <w:color w:val="000000" w:themeColor="text1"/>
        </w:rPr>
        <w:t>AQA</w:t>
      </w:r>
      <w:r w:rsidRPr="008E0D46">
        <w:rPr>
          <w:rFonts w:asciiTheme="minorHAnsi" w:eastAsia="Trebuchet MS" w:hAnsiTheme="minorHAnsi" w:cstheme="minorHAnsi"/>
          <w:b/>
          <w:bCs/>
          <w:color w:val="000000" w:themeColor="text1"/>
        </w:rPr>
        <w:t xml:space="preserve"> Syllabus in </w:t>
      </w:r>
      <w:r w:rsidR="002C10DD" w:rsidRPr="008E0D46">
        <w:rPr>
          <w:rFonts w:asciiTheme="minorHAnsi" w:eastAsia="Trebuchet MS" w:hAnsiTheme="minorHAnsi" w:cstheme="minorHAnsi"/>
          <w:b/>
          <w:bCs/>
          <w:color w:val="000000" w:themeColor="text1"/>
        </w:rPr>
        <w:t>Spanish</w:t>
      </w:r>
      <w:r w:rsidRPr="008E0D46">
        <w:rPr>
          <w:rFonts w:asciiTheme="minorHAnsi" w:eastAsia="Trebuchet MS" w:hAnsiTheme="minorHAnsi" w:cstheme="minorHAnsi"/>
          <w:b/>
          <w:bCs/>
          <w:color w:val="000000" w:themeColor="text1"/>
        </w:rPr>
        <w:t xml:space="preserve">.  This exciting new course </w:t>
      </w:r>
      <w:r w:rsidR="00DC4B9C" w:rsidRPr="008E0D46">
        <w:rPr>
          <w:rFonts w:asciiTheme="minorHAnsi" w:eastAsia="Trebuchet MS" w:hAnsiTheme="minorHAnsi" w:cstheme="minorHAnsi"/>
          <w:b/>
          <w:bCs/>
          <w:color w:val="000000" w:themeColor="text1"/>
        </w:rPr>
        <w:t xml:space="preserve">focuses on social issues and trends and political and artistic culture in the Hispanic world. How has Spanish speaking society been shaped and how has it changed? </w:t>
      </w:r>
      <w:r w:rsidR="002C10DD" w:rsidRPr="008E0D46">
        <w:rPr>
          <w:rFonts w:asciiTheme="minorHAnsi" w:eastAsia="Trebuchet MS" w:hAnsiTheme="minorHAnsi" w:cstheme="minorHAnsi"/>
          <w:b/>
          <w:bCs/>
          <w:color w:val="000000" w:themeColor="text1"/>
        </w:rPr>
        <w:t xml:space="preserve">During the </w:t>
      </w:r>
      <w:r w:rsidR="00B20433">
        <w:rPr>
          <w:rFonts w:asciiTheme="minorHAnsi" w:eastAsia="Trebuchet MS" w:hAnsiTheme="minorHAnsi" w:cstheme="minorHAnsi"/>
          <w:b/>
          <w:bCs/>
          <w:color w:val="000000" w:themeColor="text1"/>
        </w:rPr>
        <w:t>first year</w:t>
      </w:r>
      <w:bookmarkStart w:id="0" w:name="_GoBack"/>
      <w:bookmarkEnd w:id="0"/>
      <w:r w:rsidR="008E0D46" w:rsidRPr="008E0D46">
        <w:rPr>
          <w:rFonts w:asciiTheme="minorHAnsi" w:eastAsia="Trebuchet MS" w:hAnsiTheme="minorHAnsi" w:cstheme="minorHAnsi"/>
          <w:b/>
          <w:bCs/>
          <w:color w:val="000000" w:themeColor="text1"/>
        </w:rPr>
        <w:t>,</w:t>
      </w:r>
      <w:r w:rsidR="002C10DD" w:rsidRPr="008E0D46">
        <w:rPr>
          <w:rFonts w:asciiTheme="minorHAnsi" w:eastAsia="Trebuchet MS" w:hAnsiTheme="minorHAnsi" w:cstheme="minorHAnsi"/>
          <w:b/>
          <w:bCs/>
          <w:color w:val="000000" w:themeColor="text1"/>
        </w:rPr>
        <w:t xml:space="preserve"> the focus will be on aspects on changes in Hispanic society and artistic culture in the Hispanic world.</w:t>
      </w:r>
      <w:r w:rsidR="00DC4B9C" w:rsidRPr="008E0D46">
        <w:rPr>
          <w:rFonts w:asciiTheme="minorHAnsi" w:eastAsia="Trebuchet MS" w:hAnsiTheme="minorHAnsi" w:cstheme="minorHAnsi"/>
          <w:b/>
          <w:bCs/>
          <w:color w:val="000000" w:themeColor="text1"/>
        </w:rPr>
        <w:t xml:space="preserve"> </w:t>
      </w:r>
      <w:r w:rsidR="00DC4B9C" w:rsidRPr="008E0D46">
        <w:rPr>
          <w:rFonts w:asciiTheme="minorHAnsi" w:hAnsiTheme="minorHAnsi"/>
          <w:b/>
          <w:color w:val="000000" w:themeColor="text1"/>
          <w:shd w:val="clear" w:color="auto" w:fill="FFFFFF"/>
        </w:rPr>
        <w:t>Students will study technological and social change. They will study highlights of Hispanic artistic culture, including a focus on Spanish regional identity and the cultural heritage of past civilisations.</w:t>
      </w:r>
      <w:r w:rsidR="002C10DD" w:rsidRPr="008E0D46">
        <w:rPr>
          <w:rFonts w:asciiTheme="minorHAnsi" w:eastAsia="Trebuchet MS" w:hAnsiTheme="minorHAnsi" w:cstheme="minorHAnsi"/>
          <w:b/>
          <w:bCs/>
          <w:color w:val="000000" w:themeColor="text1"/>
        </w:rPr>
        <w:t xml:space="preserve"> </w:t>
      </w:r>
      <w:r w:rsidR="00DC4B9C" w:rsidRPr="008E0D46">
        <w:rPr>
          <w:rFonts w:asciiTheme="minorHAnsi" w:eastAsia="Trebuchet MS" w:hAnsiTheme="minorHAnsi" w:cstheme="minorHAnsi"/>
          <w:b/>
          <w:bCs/>
          <w:color w:val="000000" w:themeColor="text1"/>
        </w:rPr>
        <w:t xml:space="preserve">In </w:t>
      </w:r>
      <w:proofErr w:type="gramStart"/>
      <w:r w:rsidR="00DC4B9C" w:rsidRPr="008E0D46">
        <w:rPr>
          <w:rFonts w:asciiTheme="minorHAnsi" w:eastAsia="Trebuchet MS" w:hAnsiTheme="minorHAnsi" w:cstheme="minorHAnsi"/>
          <w:b/>
          <w:bCs/>
          <w:color w:val="000000" w:themeColor="text1"/>
        </w:rPr>
        <w:t>addition</w:t>
      </w:r>
      <w:proofErr w:type="gramEnd"/>
      <w:r w:rsidR="00DC4B9C" w:rsidRPr="008E0D46">
        <w:rPr>
          <w:rFonts w:asciiTheme="minorHAnsi" w:eastAsia="Trebuchet MS" w:hAnsiTheme="minorHAnsi" w:cstheme="minorHAnsi"/>
          <w:b/>
          <w:bCs/>
          <w:color w:val="000000" w:themeColor="text1"/>
        </w:rPr>
        <w:t xml:space="preserve"> s</w:t>
      </w:r>
      <w:r w:rsidR="002C10DD" w:rsidRPr="008E0D46">
        <w:rPr>
          <w:rFonts w:asciiTheme="minorHAnsi" w:eastAsia="Trebuchet MS" w:hAnsiTheme="minorHAnsi" w:cstheme="minorHAnsi"/>
          <w:b/>
          <w:bCs/>
          <w:color w:val="000000" w:themeColor="text1"/>
        </w:rPr>
        <w:t>tudents will study a novel or film in depth</w:t>
      </w:r>
      <w:r w:rsidR="00DC4B9C" w:rsidRPr="008E0D46">
        <w:rPr>
          <w:rFonts w:asciiTheme="minorHAnsi" w:eastAsia="Trebuchet MS" w:hAnsiTheme="minorHAnsi" w:cstheme="minorHAnsi"/>
          <w:b/>
          <w:bCs/>
          <w:color w:val="000000" w:themeColor="text1"/>
        </w:rPr>
        <w:t>.</w:t>
      </w:r>
      <w:r w:rsidR="00AF7D30">
        <w:rPr>
          <w:rFonts w:asciiTheme="minorHAnsi" w:eastAsia="Trebuchet MS" w:hAnsiTheme="minorHAnsi" w:cstheme="minorHAnsi"/>
          <w:b/>
          <w:bCs/>
          <w:color w:val="000000" w:themeColor="text1"/>
        </w:rPr>
        <w:t xml:space="preserve"> We will be using the Hodder textbook for this course. </w:t>
      </w:r>
    </w:p>
    <w:p w14:paraId="175E73F5" w14:textId="77777777" w:rsidR="00D82D16" w:rsidRDefault="00D82D16" w:rsidP="00840BB8">
      <w:pPr>
        <w:rPr>
          <w:rFonts w:asciiTheme="minorHAnsi" w:eastAsia="Trebuchet MS" w:hAnsiTheme="minorHAnsi" w:cstheme="minorHAnsi"/>
          <w:bCs/>
          <w:sz w:val="22"/>
          <w:szCs w:val="22"/>
        </w:rPr>
      </w:pPr>
    </w:p>
    <w:p w14:paraId="1D933BE6" w14:textId="77777777" w:rsidR="00840BB8" w:rsidRPr="00840BB8" w:rsidRDefault="00840BB8" w:rsidP="00840BB8">
      <w:pPr>
        <w:rPr>
          <w:rFonts w:asciiTheme="minorHAnsi" w:eastAsia="Trebuchet MS" w:hAnsiTheme="minorHAnsi" w:cstheme="minorHAnsi"/>
          <w:bCs/>
          <w:sz w:val="22"/>
          <w:szCs w:val="22"/>
        </w:rPr>
      </w:pPr>
    </w:p>
    <w:p w14:paraId="346D9B61" w14:textId="77777777" w:rsidR="002C10DD" w:rsidRDefault="00DC4B9C" w:rsidP="002C10D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What exactly </w:t>
      </w:r>
      <w:r w:rsidR="002C10DD">
        <w:rPr>
          <w:rFonts w:asciiTheme="minorHAnsi" w:hAnsiTheme="minorHAnsi" w:cstheme="minorHAnsi"/>
          <w:b/>
          <w:bCs/>
          <w:sz w:val="22"/>
          <w:szCs w:val="22"/>
        </w:rPr>
        <w:t>will you study?</w:t>
      </w:r>
    </w:p>
    <w:p w14:paraId="6BEEB43F" w14:textId="77777777" w:rsidR="00DC4B9C" w:rsidRDefault="00DC4B9C" w:rsidP="002C10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F85D730" w14:textId="77777777" w:rsidR="00DC4B9C" w:rsidRPr="002C10DD" w:rsidRDefault="00DC4B9C" w:rsidP="002C10D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C4B9C">
        <w:rPr>
          <w:rFonts w:asciiTheme="minorHAnsi" w:hAnsiTheme="minorHAnsi" w:cstheme="minorHAnsi"/>
          <w:b/>
          <w:bCs/>
          <w:sz w:val="22"/>
          <w:szCs w:val="22"/>
        </w:rPr>
        <w:t xml:space="preserve">In Year 12 you will study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the following </w:t>
      </w:r>
      <w:r w:rsidRPr="00DC4B9C">
        <w:rPr>
          <w:rFonts w:asciiTheme="minorHAnsi" w:hAnsiTheme="minorHAnsi" w:cstheme="minorHAnsi"/>
          <w:b/>
          <w:bCs/>
          <w:sz w:val="22"/>
          <w:szCs w:val="22"/>
        </w:rPr>
        <w:t>themes and a novel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C9D217C" w14:textId="77777777" w:rsidR="002C10DD" w:rsidRPr="002C10DD" w:rsidRDefault="002C10DD" w:rsidP="002C10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1A4BBF" w14:textId="77777777" w:rsidR="00DC4B9C" w:rsidRPr="00AF7D30" w:rsidRDefault="00DC4B9C" w:rsidP="00DC4B9C">
      <w:pPr>
        <w:rPr>
          <w:rFonts w:asciiTheme="minorHAnsi" w:hAnsiTheme="minorHAnsi" w:cstheme="minorHAnsi"/>
          <w:bCs/>
          <w:sz w:val="22"/>
          <w:szCs w:val="22"/>
        </w:rPr>
      </w:pPr>
      <w:r w:rsidRPr="00AF7D30">
        <w:rPr>
          <w:rFonts w:asciiTheme="minorHAnsi" w:hAnsiTheme="minorHAnsi" w:cstheme="minorHAnsi"/>
          <w:bCs/>
          <w:sz w:val="22"/>
          <w:szCs w:val="22"/>
        </w:rPr>
        <w:t>Traditional and Modern Values in Hispanic Society</w:t>
      </w:r>
    </w:p>
    <w:p w14:paraId="22D88C9F" w14:textId="77777777" w:rsidR="00DC4B9C" w:rsidRPr="00AF7D30" w:rsidRDefault="00DC4B9C" w:rsidP="00DC4B9C">
      <w:pPr>
        <w:rPr>
          <w:rFonts w:asciiTheme="minorHAnsi" w:hAnsiTheme="minorHAnsi" w:cstheme="minorHAnsi"/>
          <w:bCs/>
          <w:sz w:val="22"/>
          <w:szCs w:val="22"/>
        </w:rPr>
      </w:pPr>
      <w:r w:rsidRPr="00AF7D30">
        <w:rPr>
          <w:rFonts w:asciiTheme="minorHAnsi" w:hAnsiTheme="minorHAnsi" w:cstheme="minorHAnsi"/>
          <w:bCs/>
          <w:sz w:val="22"/>
          <w:szCs w:val="22"/>
        </w:rPr>
        <w:t>Cyberspace</w:t>
      </w:r>
    </w:p>
    <w:p w14:paraId="68976603" w14:textId="77777777" w:rsidR="00DC4B9C" w:rsidRPr="00AF7D30" w:rsidRDefault="00DC4B9C" w:rsidP="00DC4B9C">
      <w:pPr>
        <w:rPr>
          <w:rFonts w:asciiTheme="minorHAnsi" w:hAnsiTheme="minorHAnsi" w:cstheme="minorHAnsi"/>
          <w:bCs/>
          <w:sz w:val="22"/>
          <w:szCs w:val="22"/>
        </w:rPr>
      </w:pPr>
      <w:r w:rsidRPr="00AF7D30">
        <w:rPr>
          <w:rFonts w:asciiTheme="minorHAnsi" w:hAnsiTheme="minorHAnsi" w:cstheme="minorHAnsi"/>
          <w:bCs/>
          <w:sz w:val="22"/>
          <w:szCs w:val="22"/>
        </w:rPr>
        <w:t>Rights and equality</w:t>
      </w:r>
    </w:p>
    <w:p w14:paraId="13315F0E" w14:textId="77777777" w:rsidR="00DC4B9C" w:rsidRPr="00AF7D30" w:rsidRDefault="00DC4B9C" w:rsidP="00DC4B9C">
      <w:pPr>
        <w:rPr>
          <w:rFonts w:asciiTheme="minorHAnsi" w:hAnsiTheme="minorHAnsi" w:cstheme="minorHAnsi"/>
          <w:bCs/>
          <w:sz w:val="22"/>
          <w:szCs w:val="22"/>
        </w:rPr>
      </w:pPr>
      <w:r w:rsidRPr="00AF7D30">
        <w:rPr>
          <w:rFonts w:asciiTheme="minorHAnsi" w:hAnsiTheme="minorHAnsi" w:cstheme="minorHAnsi"/>
          <w:bCs/>
          <w:sz w:val="22"/>
          <w:szCs w:val="22"/>
        </w:rPr>
        <w:t>The influence of our idols</w:t>
      </w:r>
    </w:p>
    <w:p w14:paraId="68184705" w14:textId="77777777" w:rsidR="00DC4B9C" w:rsidRPr="00AF7D30" w:rsidRDefault="00DC4B9C" w:rsidP="00DC4B9C">
      <w:pPr>
        <w:rPr>
          <w:rFonts w:asciiTheme="minorHAnsi" w:hAnsiTheme="minorHAnsi" w:cstheme="minorHAnsi"/>
          <w:bCs/>
          <w:sz w:val="22"/>
          <w:szCs w:val="22"/>
        </w:rPr>
      </w:pPr>
      <w:r w:rsidRPr="00AF7D30">
        <w:rPr>
          <w:rFonts w:asciiTheme="minorHAnsi" w:hAnsiTheme="minorHAnsi" w:cstheme="minorHAnsi"/>
          <w:bCs/>
          <w:sz w:val="22"/>
          <w:szCs w:val="22"/>
        </w:rPr>
        <w:t>Regional identity in Spain</w:t>
      </w:r>
    </w:p>
    <w:p w14:paraId="066967BB" w14:textId="77777777" w:rsidR="00DC4B9C" w:rsidRPr="00AF7D30" w:rsidRDefault="00DC4B9C" w:rsidP="00DC4B9C">
      <w:pPr>
        <w:rPr>
          <w:rFonts w:asciiTheme="minorHAnsi" w:hAnsiTheme="minorHAnsi" w:cstheme="minorHAnsi"/>
          <w:bCs/>
          <w:sz w:val="22"/>
          <w:szCs w:val="22"/>
        </w:rPr>
      </w:pPr>
      <w:r w:rsidRPr="00AF7D30">
        <w:rPr>
          <w:rFonts w:asciiTheme="minorHAnsi" w:hAnsiTheme="minorHAnsi" w:cstheme="minorHAnsi"/>
          <w:bCs/>
          <w:sz w:val="22"/>
          <w:szCs w:val="22"/>
        </w:rPr>
        <w:t>Cultural Heritage</w:t>
      </w:r>
    </w:p>
    <w:p w14:paraId="14BD2D67" w14:textId="77777777" w:rsidR="00DC4B9C" w:rsidRPr="00AF7D30" w:rsidRDefault="00DC4B9C" w:rsidP="00DC4B9C">
      <w:pPr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AF7D3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Novel: Como agua para chocolate </w:t>
      </w:r>
      <w:proofErr w:type="spellStart"/>
      <w:r w:rsidRPr="00AF7D30">
        <w:rPr>
          <w:rFonts w:asciiTheme="minorHAnsi" w:hAnsiTheme="minorHAnsi" w:cstheme="minorHAnsi"/>
          <w:bCs/>
          <w:sz w:val="22"/>
          <w:szCs w:val="22"/>
          <w:lang w:val="es-ES_tradnl"/>
        </w:rPr>
        <w:t>by</w:t>
      </w:r>
      <w:proofErr w:type="spellEnd"/>
      <w:r w:rsidRPr="00AF7D3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Laura Esquivel</w:t>
      </w:r>
      <w:r w:rsidR="00AF7D3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</w:p>
    <w:p w14:paraId="3883924C" w14:textId="77777777" w:rsidR="002C10DD" w:rsidRPr="00AF7D30" w:rsidRDefault="002C10DD" w:rsidP="00DC4B9C">
      <w:pPr>
        <w:rPr>
          <w:rFonts w:asciiTheme="minorHAnsi" w:hAnsiTheme="minorHAnsi" w:cstheme="minorHAnsi"/>
          <w:bCs/>
          <w:sz w:val="22"/>
          <w:szCs w:val="22"/>
        </w:rPr>
      </w:pPr>
      <w:r w:rsidRPr="00AF7D30">
        <w:rPr>
          <w:rFonts w:asciiTheme="minorHAnsi" w:hAnsiTheme="minorHAnsi" w:cstheme="minorHAnsi"/>
          <w:bCs/>
          <w:sz w:val="22"/>
          <w:szCs w:val="22"/>
        </w:rPr>
        <w:t>Grammar</w:t>
      </w:r>
    </w:p>
    <w:p w14:paraId="2A904B32" w14:textId="77777777" w:rsidR="002C10DD" w:rsidRPr="002C10DD" w:rsidRDefault="002C10DD" w:rsidP="002C10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A191FB" w14:textId="77777777" w:rsidR="002C10DD" w:rsidRPr="008E0D46" w:rsidRDefault="002C10DD" w:rsidP="002C10D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E0D46">
        <w:rPr>
          <w:rFonts w:asciiTheme="minorHAnsi" w:hAnsiTheme="minorHAnsi" w:cstheme="minorHAnsi"/>
          <w:b/>
          <w:bCs/>
          <w:sz w:val="22"/>
          <w:szCs w:val="22"/>
        </w:rPr>
        <w:t>How is it assessed?</w:t>
      </w:r>
    </w:p>
    <w:p w14:paraId="5D6A3BB3" w14:textId="77777777" w:rsidR="002C10DD" w:rsidRPr="008E0D46" w:rsidRDefault="002C10DD" w:rsidP="002C10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81230F" w14:textId="77777777" w:rsidR="008E0D46" w:rsidRPr="003036F0" w:rsidRDefault="00DC4B9C" w:rsidP="002C10D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36F0">
        <w:rPr>
          <w:rFonts w:asciiTheme="minorHAnsi" w:hAnsiTheme="minorHAnsi" w:cstheme="minorHAnsi"/>
          <w:b/>
          <w:bCs/>
          <w:sz w:val="22"/>
          <w:szCs w:val="22"/>
        </w:rPr>
        <w:t>Assessment tasks will be varied and cover listening, speaking, reading and writing skills.</w:t>
      </w:r>
    </w:p>
    <w:p w14:paraId="282AD8E8" w14:textId="77777777" w:rsidR="008E0D46" w:rsidRPr="008E0D46" w:rsidRDefault="008E0D46" w:rsidP="002C10DD">
      <w:pPr>
        <w:rPr>
          <w:rFonts w:ascii="Helvetica" w:hAnsi="Helvetica"/>
          <w:b/>
          <w:color w:val="4C4C4B"/>
          <w:sz w:val="20"/>
          <w:szCs w:val="20"/>
          <w:shd w:val="clear" w:color="auto" w:fill="FFFFFF"/>
        </w:rPr>
      </w:pPr>
    </w:p>
    <w:p w14:paraId="0ED009AF" w14:textId="77777777" w:rsidR="002C10DD" w:rsidRPr="00AF7D30" w:rsidRDefault="008E0D46" w:rsidP="002C10DD">
      <w:pPr>
        <w:rPr>
          <w:rFonts w:asciiTheme="minorHAnsi" w:hAnsiTheme="minorHAnsi" w:cstheme="minorHAnsi"/>
          <w:bCs/>
          <w:sz w:val="22"/>
          <w:szCs w:val="22"/>
        </w:rPr>
      </w:pPr>
      <w:r w:rsidRPr="008E0D46">
        <w:rPr>
          <w:rFonts w:asciiTheme="minorHAnsi" w:hAnsiTheme="minorHAnsi" w:cstheme="minorHAnsi"/>
          <w:b/>
          <w:bCs/>
          <w:sz w:val="22"/>
          <w:szCs w:val="22"/>
        </w:rPr>
        <w:t xml:space="preserve">Paper 1: </w:t>
      </w:r>
      <w:r w:rsidRPr="00AF7D30">
        <w:rPr>
          <w:rFonts w:asciiTheme="minorHAnsi" w:hAnsiTheme="minorHAnsi" w:cstheme="minorHAnsi"/>
          <w:bCs/>
          <w:sz w:val="22"/>
          <w:szCs w:val="22"/>
        </w:rPr>
        <w:t>Listening, Reading and Writing</w:t>
      </w:r>
      <w:r w:rsidR="002C10DD" w:rsidRPr="00AF7D30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AF7D30">
        <w:rPr>
          <w:rFonts w:asciiTheme="minorHAnsi" w:hAnsiTheme="minorHAnsi" w:cstheme="minorHAnsi"/>
          <w:bCs/>
          <w:sz w:val="22"/>
          <w:szCs w:val="22"/>
        </w:rPr>
        <w:t>1 hour 45 minutes; total raw mark: 90</w:t>
      </w:r>
    </w:p>
    <w:p w14:paraId="5E104A66" w14:textId="77777777" w:rsidR="00840BB8" w:rsidRPr="003036F0" w:rsidRDefault="00840BB8" w:rsidP="00840BB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03245D" w14:textId="77777777" w:rsidR="008E0D46" w:rsidRPr="00AF7D30" w:rsidRDefault="008E0D46" w:rsidP="008E0D46">
      <w:pPr>
        <w:rPr>
          <w:rFonts w:asciiTheme="minorHAnsi" w:eastAsia="Trebuchet MS" w:hAnsiTheme="minorHAnsi" w:cstheme="minorHAnsi"/>
          <w:bCs/>
          <w:sz w:val="22"/>
          <w:szCs w:val="22"/>
        </w:rPr>
      </w:pPr>
      <w:r w:rsidRPr="008E0D46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Paper 2: </w:t>
      </w:r>
      <w:r w:rsidRPr="00AF7D30">
        <w:rPr>
          <w:rFonts w:asciiTheme="minorHAnsi" w:eastAsia="Trebuchet MS" w:hAnsiTheme="minorHAnsi" w:cstheme="minorHAnsi"/>
          <w:bCs/>
          <w:sz w:val="22"/>
          <w:szCs w:val="22"/>
        </w:rPr>
        <w:t>Writing: Duration: 1 hour 30 minutes; total raw mark: 50</w:t>
      </w:r>
    </w:p>
    <w:p w14:paraId="3D96E08C" w14:textId="77777777" w:rsidR="008E0D46" w:rsidRPr="008E0D46" w:rsidRDefault="008E0D46" w:rsidP="008E0D46">
      <w:pPr>
        <w:rPr>
          <w:rFonts w:asciiTheme="minorHAnsi" w:eastAsia="Trebuchet MS" w:hAnsiTheme="minorHAnsi" w:cstheme="minorHAnsi"/>
          <w:b/>
          <w:bCs/>
          <w:sz w:val="22"/>
          <w:szCs w:val="22"/>
        </w:rPr>
      </w:pPr>
    </w:p>
    <w:p w14:paraId="60312FC0" w14:textId="77777777" w:rsidR="008E0D46" w:rsidRPr="00AF7D30" w:rsidRDefault="008E0D46" w:rsidP="008E0D46">
      <w:pPr>
        <w:rPr>
          <w:rFonts w:asciiTheme="minorHAnsi" w:eastAsia="Trebuchet MS" w:hAnsiTheme="minorHAnsi" w:cstheme="minorHAnsi"/>
          <w:bCs/>
          <w:sz w:val="22"/>
          <w:szCs w:val="22"/>
        </w:rPr>
      </w:pPr>
      <w:r w:rsidRPr="008E0D46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Paper 3 Speaking: </w:t>
      </w:r>
      <w:r w:rsidRPr="00AF7D30">
        <w:rPr>
          <w:rFonts w:asciiTheme="minorHAnsi" w:eastAsia="Trebuchet MS" w:hAnsiTheme="minorHAnsi" w:cstheme="minorHAnsi"/>
          <w:bCs/>
          <w:sz w:val="22"/>
          <w:szCs w:val="22"/>
        </w:rPr>
        <w:t>Duration: 12–14 minutes plus 15 minutes supervised preparation time; total raw mark: 60</w:t>
      </w:r>
    </w:p>
    <w:p w14:paraId="5A01D13C" w14:textId="77777777" w:rsidR="008E0D46" w:rsidRPr="008E0D46" w:rsidRDefault="008E0D46" w:rsidP="008E0D46">
      <w:pPr>
        <w:rPr>
          <w:rFonts w:asciiTheme="minorHAnsi" w:eastAsia="Trebuchet MS" w:hAnsiTheme="minorHAnsi" w:cstheme="minorHAnsi"/>
          <w:b/>
          <w:bCs/>
          <w:sz w:val="22"/>
          <w:szCs w:val="22"/>
        </w:rPr>
      </w:pPr>
    </w:p>
    <w:p w14:paraId="12C4C7A3" w14:textId="77777777" w:rsidR="0024044C" w:rsidRDefault="0095079B" w:rsidP="0095079B">
      <w:pPr>
        <w:rPr>
          <w:rFonts w:asciiTheme="minorHAnsi" w:hAnsiTheme="minorHAnsi" w:cstheme="minorHAnsi"/>
          <w:b/>
          <w:sz w:val="22"/>
          <w:szCs w:val="22"/>
        </w:rPr>
      </w:pPr>
      <w:r w:rsidRPr="008E0D46">
        <w:rPr>
          <w:rFonts w:asciiTheme="minorHAnsi" w:hAnsiTheme="minorHAnsi" w:cstheme="minorHAnsi"/>
          <w:b/>
          <w:sz w:val="22"/>
          <w:szCs w:val="22"/>
        </w:rPr>
        <w:t>Th</w:t>
      </w:r>
      <w:r w:rsidR="00AF7D30">
        <w:rPr>
          <w:rFonts w:asciiTheme="minorHAnsi" w:hAnsiTheme="minorHAnsi" w:cstheme="minorHAnsi"/>
          <w:b/>
          <w:sz w:val="22"/>
          <w:szCs w:val="22"/>
        </w:rPr>
        <w:t xml:space="preserve">e specification can be found at: </w:t>
      </w:r>
      <w:hyperlink r:id="rId8" w:history="1">
        <w:r w:rsidR="00AF7D30" w:rsidRPr="002467A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http://www.aqa.org.uk/subjects/languages/as-and-a-level/spanish-7691</w:t>
        </w:r>
      </w:hyperlink>
    </w:p>
    <w:p w14:paraId="222B6DB7" w14:textId="77777777" w:rsidR="00AF7D30" w:rsidRPr="008E0D46" w:rsidRDefault="00AF7D30" w:rsidP="0095079B">
      <w:pPr>
        <w:rPr>
          <w:rFonts w:asciiTheme="minorHAnsi" w:hAnsiTheme="minorHAnsi" w:cstheme="minorHAnsi"/>
          <w:b/>
          <w:sz w:val="22"/>
          <w:szCs w:val="22"/>
        </w:rPr>
      </w:pPr>
    </w:p>
    <w:p w14:paraId="771CD37A" w14:textId="77777777" w:rsidR="008C77B7" w:rsidRPr="008E0D46" w:rsidRDefault="008C77B7" w:rsidP="0095079B">
      <w:pPr>
        <w:rPr>
          <w:rFonts w:asciiTheme="minorHAnsi" w:hAnsiTheme="minorHAnsi"/>
          <w:b/>
          <w:sz w:val="22"/>
          <w:szCs w:val="22"/>
        </w:rPr>
      </w:pPr>
    </w:p>
    <w:p w14:paraId="27E9F2E5" w14:textId="77777777" w:rsidR="0024044C" w:rsidRPr="008C77B7" w:rsidRDefault="0024044C" w:rsidP="008C77B7">
      <w:pPr>
        <w:rPr>
          <w:rFonts w:asciiTheme="minorHAnsi" w:hAnsiTheme="minorHAnsi" w:cs="Tahoma"/>
          <w:sz w:val="22"/>
          <w:szCs w:val="22"/>
        </w:rPr>
      </w:pPr>
    </w:p>
    <w:p w14:paraId="55181388" w14:textId="77777777" w:rsidR="0095079B" w:rsidRPr="00DD49C4" w:rsidRDefault="0095079B" w:rsidP="0095079B">
      <w:pPr>
        <w:rPr>
          <w:rFonts w:asciiTheme="minorHAnsi" w:hAnsiTheme="minorHAnsi"/>
          <w:sz w:val="22"/>
          <w:szCs w:val="22"/>
        </w:rPr>
      </w:pPr>
    </w:p>
    <w:p w14:paraId="17B2282B" w14:textId="77777777" w:rsidR="0095079B" w:rsidRDefault="0095079B" w:rsidP="0095079B">
      <w:pPr>
        <w:rPr>
          <w:rFonts w:asciiTheme="minorHAnsi" w:hAnsiTheme="minorHAnsi"/>
          <w:sz w:val="22"/>
          <w:szCs w:val="22"/>
        </w:rPr>
      </w:pPr>
    </w:p>
    <w:p w14:paraId="28BBB258" w14:textId="77777777" w:rsidR="00DF478B" w:rsidRDefault="00DF478B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br w:type="page"/>
      </w:r>
    </w:p>
    <w:p w14:paraId="43B5A0B3" w14:textId="77777777" w:rsidR="0095079B" w:rsidRPr="00DD49C4" w:rsidRDefault="0095079B" w:rsidP="0095079B">
      <w:pPr>
        <w:rPr>
          <w:rFonts w:asciiTheme="minorHAnsi" w:eastAsia="Trebuchet MS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4079"/>
        <w:gridCol w:w="4200"/>
        <w:gridCol w:w="4706"/>
      </w:tblGrid>
      <w:tr w:rsidR="0095079B" w:rsidRPr="00DD49C4" w14:paraId="2477AA5F" w14:textId="77777777" w:rsidTr="00C60525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DEDA" w14:textId="77777777" w:rsidR="0095079B" w:rsidRPr="00DD49C4" w:rsidRDefault="0095079B" w:rsidP="00C605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1347" w14:textId="77777777" w:rsidR="0095079B" w:rsidRPr="00DD49C4" w:rsidRDefault="0095079B" w:rsidP="00C605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Autumn Term 13 WEEKS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92F0" w14:textId="77777777" w:rsidR="0095079B" w:rsidRPr="00DD49C4" w:rsidRDefault="0095079B" w:rsidP="00C605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Spring Term 10 WEEKS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DCAD" w14:textId="77777777" w:rsidR="0095079B" w:rsidRPr="00DD49C4" w:rsidRDefault="0095079B" w:rsidP="00C61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Summer Term 12 WEEKS</w:t>
            </w:r>
            <w:r w:rsidR="00C616D7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C616D7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( to</w:t>
            </w:r>
            <w:proofErr w:type="gramEnd"/>
            <w:r w:rsidR="00C616D7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 xml:space="preserve"> include study leave  and the examination period)</w:t>
            </w:r>
          </w:p>
        </w:tc>
      </w:tr>
      <w:tr w:rsidR="0095079B" w:rsidRPr="00DD49C4" w14:paraId="48C606A7" w14:textId="77777777" w:rsidTr="00C60525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FC9F8" w14:textId="77777777" w:rsidR="0095079B" w:rsidRPr="00DD49C4" w:rsidRDefault="0095079B" w:rsidP="00C605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Year 12</w:t>
            </w:r>
          </w:p>
          <w:p w14:paraId="4783DF33" w14:textId="77777777" w:rsidR="0095079B" w:rsidRPr="00DD49C4" w:rsidRDefault="0095079B" w:rsidP="00C60525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</w:pPr>
          </w:p>
          <w:p w14:paraId="29167288" w14:textId="77777777" w:rsidR="0095079B" w:rsidRPr="00DD49C4" w:rsidRDefault="0095079B" w:rsidP="00C60525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5</w:t>
            </w:r>
            <w:r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 xml:space="preserve"> hour</w:t>
            </w:r>
            <w:r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s</w:t>
            </w:r>
            <w:r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 xml:space="preserve"> per week</w:t>
            </w:r>
          </w:p>
          <w:p w14:paraId="5D349E6D" w14:textId="77777777" w:rsidR="0095079B" w:rsidRPr="00DD49C4" w:rsidRDefault="0095079B" w:rsidP="00C60525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</w:pPr>
          </w:p>
          <w:p w14:paraId="46AE9F54" w14:textId="77777777" w:rsidR="0095079B" w:rsidRPr="00DD49C4" w:rsidRDefault="0095079B" w:rsidP="00C60525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2A4A" w14:textId="77777777" w:rsidR="00C616D7" w:rsidRDefault="00C616D7" w:rsidP="00C616D7">
            <w:pPr>
              <w:spacing w:line="276" w:lineRule="auto"/>
              <w:jc w:val="center"/>
              <w:rPr>
                <w:rFonts w:asciiTheme="minorHAnsi" w:eastAsia="Trebuchet MS" w:hAnsiTheme="minorHAnsi" w:cstheme="minorHAnsi"/>
                <w:b/>
                <w:sz w:val="22"/>
                <w:szCs w:val="22"/>
                <w:lang w:val="es-ES_tradnl"/>
              </w:rPr>
            </w:pPr>
            <w:proofErr w:type="spellStart"/>
            <w:r w:rsidRPr="00C616D7">
              <w:rPr>
                <w:rFonts w:asciiTheme="minorHAnsi" w:eastAsia="Trebuchet MS" w:hAnsiTheme="minorHAnsi" w:cstheme="minorHAnsi"/>
                <w:b/>
                <w:sz w:val="22"/>
                <w:szCs w:val="22"/>
                <w:lang w:val="es-ES_tradnl"/>
              </w:rPr>
              <w:t>Aspects</w:t>
            </w:r>
            <w:proofErr w:type="spellEnd"/>
            <w:r w:rsidRPr="00C616D7">
              <w:rPr>
                <w:rFonts w:asciiTheme="minorHAnsi" w:eastAsia="Trebuchet MS" w:hAnsiTheme="minorHAnsi" w:cstheme="minorHAnsi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616D7">
              <w:rPr>
                <w:rFonts w:asciiTheme="minorHAnsi" w:eastAsia="Trebuchet MS" w:hAnsiTheme="minorHAnsi" w:cstheme="minorHAnsi"/>
                <w:b/>
                <w:sz w:val="22"/>
                <w:szCs w:val="22"/>
                <w:lang w:val="es-ES_tradnl"/>
              </w:rPr>
              <w:t>of</w:t>
            </w:r>
            <w:proofErr w:type="spellEnd"/>
            <w:r w:rsidRPr="00C616D7">
              <w:rPr>
                <w:rFonts w:asciiTheme="minorHAnsi" w:eastAsia="Trebuchet MS" w:hAnsiTheme="minorHAnsi" w:cstheme="minorHAnsi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616D7">
              <w:rPr>
                <w:rFonts w:asciiTheme="minorHAnsi" w:eastAsia="Trebuchet MS" w:hAnsiTheme="minorHAnsi" w:cstheme="minorHAnsi"/>
                <w:b/>
                <w:sz w:val="22"/>
                <w:szCs w:val="22"/>
                <w:lang w:val="es-ES_tradnl"/>
              </w:rPr>
              <w:t>Hispanic</w:t>
            </w:r>
            <w:proofErr w:type="spellEnd"/>
            <w:r w:rsidRPr="00C616D7">
              <w:rPr>
                <w:rFonts w:asciiTheme="minorHAnsi" w:eastAsia="Trebuchet MS" w:hAnsiTheme="minorHAnsi" w:cstheme="minorHAnsi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616D7">
              <w:rPr>
                <w:rFonts w:asciiTheme="minorHAnsi" w:eastAsia="Trebuchet MS" w:hAnsiTheme="minorHAnsi" w:cstheme="minorHAnsi"/>
                <w:b/>
                <w:sz w:val="22"/>
                <w:szCs w:val="22"/>
                <w:lang w:val="es-ES_tradnl"/>
              </w:rPr>
              <w:t>society</w:t>
            </w:r>
            <w:proofErr w:type="spellEnd"/>
            <w:r w:rsidRPr="00C616D7">
              <w:rPr>
                <w:rFonts w:asciiTheme="minorHAnsi" w:eastAsia="Trebuchet MS" w:hAnsiTheme="minorHAnsi" w:cstheme="minorHAnsi"/>
                <w:b/>
                <w:sz w:val="22"/>
                <w:szCs w:val="22"/>
                <w:lang w:val="es-ES_tradnl"/>
              </w:rPr>
              <w:t>:</w:t>
            </w:r>
          </w:p>
          <w:p w14:paraId="441A2B61" w14:textId="77777777" w:rsidR="00C616D7" w:rsidRPr="00C616D7" w:rsidRDefault="00C616D7" w:rsidP="00C616D7">
            <w:pPr>
              <w:spacing w:line="276" w:lineRule="auto"/>
              <w:jc w:val="center"/>
              <w:rPr>
                <w:rFonts w:asciiTheme="minorHAnsi" w:eastAsia="Trebuchet MS" w:hAnsiTheme="minorHAnsi" w:cstheme="minorHAnsi"/>
                <w:b/>
                <w:sz w:val="22"/>
                <w:szCs w:val="22"/>
                <w:lang w:val="es-ES_tradnl"/>
              </w:rPr>
            </w:pPr>
          </w:p>
          <w:p w14:paraId="3AFF018E" w14:textId="77777777" w:rsidR="00C616D7" w:rsidRPr="00C616D7" w:rsidRDefault="00C616D7" w:rsidP="00B865C8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C616D7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Los valores tradicionales y modernos</w:t>
            </w:r>
          </w:p>
          <w:p w14:paraId="63EB6BD7" w14:textId="77777777" w:rsidR="00C616D7" w:rsidRPr="00C616D7" w:rsidRDefault="00C616D7" w:rsidP="00B865C8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C616D7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Los cambios en la familia</w:t>
            </w:r>
          </w:p>
          <w:p w14:paraId="59950D57" w14:textId="77777777" w:rsidR="00C616D7" w:rsidRPr="00C616D7" w:rsidRDefault="00C616D7" w:rsidP="00B865C8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C616D7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Actitudes hacia el matrimonio/el divorcio</w:t>
            </w:r>
          </w:p>
          <w:p w14:paraId="462DB492" w14:textId="77777777" w:rsidR="00B865C8" w:rsidRDefault="00C616D7" w:rsidP="00B865C8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C616D7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La influencia de la iglesia católica</w:t>
            </w:r>
          </w:p>
          <w:p w14:paraId="62752971" w14:textId="77777777" w:rsidR="00C616D7" w:rsidRPr="00B865C8" w:rsidRDefault="00C616D7" w:rsidP="00B865C8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B865C8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El ciberespacio</w:t>
            </w:r>
          </w:p>
          <w:p w14:paraId="43C3BD2D" w14:textId="77777777" w:rsidR="00C616D7" w:rsidRPr="00C616D7" w:rsidRDefault="00C616D7" w:rsidP="00B865C8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C616D7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La influencia de Internet</w:t>
            </w:r>
          </w:p>
          <w:p w14:paraId="473D3B1E" w14:textId="77777777" w:rsidR="00C616D7" w:rsidRPr="00C616D7" w:rsidRDefault="00C616D7" w:rsidP="00B865C8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C616D7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Las redes sociales: beneficios y peligros</w:t>
            </w:r>
          </w:p>
          <w:p w14:paraId="1311CA96" w14:textId="77777777" w:rsidR="00B865C8" w:rsidRDefault="00C616D7" w:rsidP="00B865C8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C616D7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Los móviles inteligentes en nuestra sociedad</w:t>
            </w:r>
          </w:p>
          <w:p w14:paraId="2C95AA6B" w14:textId="77777777" w:rsidR="00C616D7" w:rsidRPr="00B865C8" w:rsidRDefault="00B865C8" w:rsidP="00B865C8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La igualdad de</w:t>
            </w:r>
            <w:r w:rsidR="00C616D7" w:rsidRPr="00B865C8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 xml:space="preserve"> sexos</w:t>
            </w:r>
          </w:p>
          <w:p w14:paraId="04B7A11E" w14:textId="77777777" w:rsidR="00C616D7" w:rsidRPr="00C616D7" w:rsidRDefault="00C616D7" w:rsidP="00B865C8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C616D7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La mujer en el mercado laboral</w:t>
            </w:r>
          </w:p>
          <w:p w14:paraId="13ACB200" w14:textId="77777777" w:rsidR="00C616D7" w:rsidRPr="00C616D7" w:rsidRDefault="00C616D7" w:rsidP="00B865C8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C616D7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El machismo y el feminismo</w:t>
            </w:r>
          </w:p>
          <w:p w14:paraId="63356305" w14:textId="77777777" w:rsidR="0095079B" w:rsidRDefault="00C616D7" w:rsidP="00B865C8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C616D7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Los derechos de los</w:t>
            </w:r>
            <w:r w:rsidR="00B865C8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B865C8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gays</w:t>
            </w:r>
            <w:proofErr w:type="spellEnd"/>
            <w:r w:rsidR="00B865C8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 xml:space="preserve"> y las personas bisexuales y transexuales</w:t>
            </w:r>
          </w:p>
          <w:p w14:paraId="1224996D" w14:textId="77777777" w:rsidR="00C616D7" w:rsidRDefault="00C616D7" w:rsidP="00C616D7">
            <w:pPr>
              <w:pStyle w:val="ListParagraph"/>
              <w:spacing w:line="276" w:lineRule="auto"/>
              <w:ind w:left="360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</w:p>
          <w:p w14:paraId="211E9F93" w14:textId="77777777" w:rsidR="00C616D7" w:rsidRPr="00C616D7" w:rsidRDefault="00C616D7" w:rsidP="00C616D7">
            <w:pPr>
              <w:spacing w:line="276" w:lineRule="auto"/>
              <w:rPr>
                <w:rFonts w:asciiTheme="minorHAnsi" w:eastAsia="Trebuchet MS" w:hAnsiTheme="minorHAnsi" w:cstheme="minorHAnsi"/>
                <w:b/>
                <w:sz w:val="22"/>
                <w:szCs w:val="22"/>
                <w:lang w:val="es-ES_tradnl"/>
              </w:rPr>
            </w:pPr>
            <w:r w:rsidRPr="00C616D7">
              <w:rPr>
                <w:rFonts w:asciiTheme="minorHAnsi" w:eastAsia="Trebuchet MS" w:hAnsiTheme="minorHAnsi" w:cstheme="minorHAnsi"/>
                <w:b/>
                <w:sz w:val="22"/>
                <w:szCs w:val="22"/>
                <w:lang w:val="es-ES_tradnl"/>
              </w:rPr>
              <w:t xml:space="preserve">Novel: </w:t>
            </w:r>
            <w:r w:rsidRPr="00AF7D30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Como Agua Para Chocolate</w:t>
            </w:r>
            <w:r w:rsidR="00AF7D30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AF7D30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by</w:t>
            </w:r>
            <w:proofErr w:type="spellEnd"/>
            <w:r w:rsidR="00AF7D30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 xml:space="preserve"> Laura Esquivel 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8DFD" w14:textId="77777777" w:rsidR="00C616D7" w:rsidRDefault="00C616D7" w:rsidP="00C616D7">
            <w:pPr>
              <w:pStyle w:val="ListParagraph"/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</w:pPr>
            <w:r w:rsidRPr="00C616D7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Political and artistic culture</w:t>
            </w:r>
            <w:r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:</w:t>
            </w:r>
          </w:p>
          <w:p w14:paraId="5E3FF69B" w14:textId="77777777" w:rsidR="00C616D7" w:rsidRDefault="00C616D7" w:rsidP="00C616D7">
            <w:pPr>
              <w:pStyle w:val="ListParagraph"/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</w:pPr>
          </w:p>
          <w:p w14:paraId="56E46E07" w14:textId="77777777" w:rsidR="00B865C8" w:rsidRDefault="00C616D7" w:rsidP="00B865C8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C616D7">
              <w:rPr>
                <w:rFonts w:asciiTheme="minorHAnsi" w:eastAsia="Trebuchet MS" w:hAnsiTheme="minorHAnsi" w:cstheme="minorHAnsi"/>
                <w:sz w:val="22"/>
                <w:szCs w:val="22"/>
              </w:rPr>
              <w:t>Artistic culture in the Hispanic world</w:t>
            </w:r>
          </w:p>
          <w:p w14:paraId="145DD498" w14:textId="77777777" w:rsidR="00C616D7" w:rsidRPr="00B865C8" w:rsidRDefault="00C616D7" w:rsidP="00B865C8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B865C8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La influencia de los ídolos</w:t>
            </w:r>
          </w:p>
          <w:p w14:paraId="6EB17AB9" w14:textId="77777777" w:rsidR="00C616D7" w:rsidRPr="00C616D7" w:rsidRDefault="00C616D7" w:rsidP="00B865C8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C616D7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Cantantes y músicos</w:t>
            </w:r>
          </w:p>
          <w:p w14:paraId="29BDEB31" w14:textId="77777777" w:rsidR="00C616D7" w:rsidRPr="00C616D7" w:rsidRDefault="00C616D7" w:rsidP="00B865C8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C616D7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Estrellas de televisión y cine</w:t>
            </w:r>
          </w:p>
          <w:p w14:paraId="75F48480" w14:textId="77777777" w:rsidR="00B865C8" w:rsidRDefault="00C616D7" w:rsidP="00B865C8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C616D7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Modelos</w:t>
            </w:r>
          </w:p>
          <w:p w14:paraId="408C0A33" w14:textId="77777777" w:rsidR="00C616D7" w:rsidRPr="00B865C8" w:rsidRDefault="00C616D7" w:rsidP="00B865C8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B865C8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La identidad regional en España</w:t>
            </w:r>
          </w:p>
          <w:p w14:paraId="57702F5A" w14:textId="77777777" w:rsidR="00C616D7" w:rsidRPr="00C616D7" w:rsidRDefault="00C616D7" w:rsidP="00B865C8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C616D7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Tradiciones y costumbres</w:t>
            </w:r>
          </w:p>
          <w:p w14:paraId="05D56DF5" w14:textId="77777777" w:rsidR="00C616D7" w:rsidRPr="00C616D7" w:rsidRDefault="00C616D7" w:rsidP="00B865C8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C616D7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La gastronomía</w:t>
            </w:r>
          </w:p>
          <w:p w14:paraId="67E816CF" w14:textId="77777777" w:rsidR="00B865C8" w:rsidRDefault="00C616D7" w:rsidP="00B865C8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C616D7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Las lenguas</w:t>
            </w:r>
          </w:p>
          <w:p w14:paraId="4DBFF5FD" w14:textId="77777777" w:rsidR="00C616D7" w:rsidRPr="00B865C8" w:rsidRDefault="00C616D7" w:rsidP="00B865C8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B865C8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El patrimonio cultural</w:t>
            </w:r>
          </w:p>
          <w:p w14:paraId="584CCF3D" w14:textId="77777777" w:rsidR="00C616D7" w:rsidRPr="00C616D7" w:rsidRDefault="00C616D7" w:rsidP="00B865C8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C616D7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Sitios turísticos y civilizaciones prehispánicas (Machu Picchu, la Alhambra)</w:t>
            </w:r>
          </w:p>
          <w:p w14:paraId="15B73952" w14:textId="77777777" w:rsidR="00C616D7" w:rsidRPr="00C616D7" w:rsidRDefault="00C616D7" w:rsidP="00B865C8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spellStart"/>
            <w:r w:rsidRPr="00C616D7">
              <w:rPr>
                <w:rFonts w:asciiTheme="minorHAnsi" w:eastAsia="Trebuchet MS" w:hAnsiTheme="minorHAnsi" w:cstheme="minorHAnsi"/>
                <w:sz w:val="22"/>
                <w:szCs w:val="22"/>
              </w:rPr>
              <w:t>Arte</w:t>
            </w:r>
            <w:proofErr w:type="spellEnd"/>
            <w:r w:rsidRPr="00C616D7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C616D7">
              <w:rPr>
                <w:rFonts w:asciiTheme="minorHAnsi" w:eastAsia="Trebuchet MS" w:hAnsiTheme="minorHAnsi" w:cstheme="minorHAnsi"/>
                <w:sz w:val="22"/>
                <w:szCs w:val="22"/>
              </w:rPr>
              <w:t>arquitectura</w:t>
            </w:r>
            <w:proofErr w:type="spellEnd"/>
          </w:p>
          <w:p w14:paraId="311EB051" w14:textId="77777777" w:rsidR="0095079B" w:rsidRDefault="00C616D7" w:rsidP="00B865C8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C616D7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El patrimonio musical y su diversidad</w:t>
            </w:r>
          </w:p>
          <w:p w14:paraId="015EEFBE" w14:textId="77777777" w:rsidR="00C616D7" w:rsidRDefault="00B865C8" w:rsidP="00C616D7">
            <w:pPr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 xml:space="preserve">    </w:t>
            </w:r>
          </w:p>
          <w:p w14:paraId="321FF71C" w14:textId="77777777" w:rsidR="00C616D7" w:rsidRDefault="00C616D7" w:rsidP="00C616D7">
            <w:pPr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</w:p>
          <w:p w14:paraId="0F57B1A9" w14:textId="77777777" w:rsidR="00C616D7" w:rsidRPr="00C616D7" w:rsidRDefault="00C616D7" w:rsidP="00C616D7">
            <w:pPr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</w:pPr>
            <w:r w:rsidRPr="00C616D7">
              <w:rPr>
                <w:rFonts w:asciiTheme="minorHAnsi" w:eastAsia="Trebuchet MS" w:hAnsiTheme="minorHAnsi" w:cstheme="minorHAnsi"/>
                <w:b/>
                <w:sz w:val="22"/>
                <w:szCs w:val="22"/>
                <w:lang w:val="es-ES_tradnl"/>
              </w:rPr>
              <w:t xml:space="preserve">Novel: </w:t>
            </w:r>
            <w:r w:rsidRPr="00AF7D30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Como Agua Para Chocolate</w:t>
            </w:r>
            <w:r w:rsidR="00AF7D30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AF7D30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>by</w:t>
            </w:r>
            <w:proofErr w:type="spellEnd"/>
            <w:r w:rsidR="00AF7D30">
              <w:rPr>
                <w:rFonts w:asciiTheme="minorHAnsi" w:eastAsia="Trebuchet MS" w:hAnsiTheme="minorHAnsi" w:cstheme="minorHAnsi"/>
                <w:sz w:val="22"/>
                <w:szCs w:val="22"/>
                <w:lang w:val="es-ES_tradnl"/>
              </w:rPr>
              <w:t xml:space="preserve"> Laura Esquivel 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601F" w14:textId="77777777" w:rsidR="0095079B" w:rsidRPr="0024044C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24044C">
              <w:rPr>
                <w:rFonts w:asciiTheme="minorHAnsi" w:eastAsia="Trebuchet MS" w:hAnsiTheme="minorHAnsi" w:cstheme="minorHAnsi"/>
                <w:sz w:val="22"/>
                <w:szCs w:val="22"/>
              </w:rPr>
              <w:t>The Summer Term is spent</w:t>
            </w:r>
            <w:r w:rsidR="00C616D7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</w:t>
            </w:r>
            <w:r w:rsidRPr="0024044C">
              <w:rPr>
                <w:rFonts w:asciiTheme="minorHAnsi" w:eastAsia="Trebuchet MS" w:hAnsiTheme="minorHAnsi" w:cstheme="minorHAnsi"/>
                <w:sz w:val="22"/>
                <w:szCs w:val="22"/>
              </w:rPr>
              <w:t>preparing for the AS examination</w:t>
            </w:r>
            <w:r w:rsidR="00C616D7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. When pupils return after the AS exams they will begin work on their </w:t>
            </w:r>
            <w:proofErr w:type="gramStart"/>
            <w:r w:rsidR="00C616D7">
              <w:rPr>
                <w:rFonts w:asciiTheme="minorHAnsi" w:eastAsia="Trebuchet MS" w:hAnsiTheme="minorHAnsi" w:cstheme="minorHAnsi"/>
                <w:sz w:val="22"/>
                <w:szCs w:val="22"/>
              </w:rPr>
              <w:t>research  topic</w:t>
            </w:r>
            <w:proofErr w:type="gramEnd"/>
            <w:r w:rsidR="00C616D7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for A2.</w:t>
            </w:r>
            <w:r w:rsidRPr="0024044C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</w:t>
            </w:r>
          </w:p>
          <w:p w14:paraId="773F5E89" w14:textId="77777777" w:rsidR="00E26A69" w:rsidRPr="0024044C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551AAB16" w14:textId="77777777" w:rsidR="00E26A69" w:rsidRPr="0024044C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24044C">
              <w:rPr>
                <w:rFonts w:asciiTheme="minorHAnsi" w:eastAsia="Trebuchet MS" w:hAnsiTheme="minorHAnsi" w:cstheme="minorHAnsi"/>
                <w:sz w:val="22"/>
                <w:szCs w:val="22"/>
              </w:rPr>
              <w:t>Revision will include:</w:t>
            </w:r>
          </w:p>
          <w:p w14:paraId="7B225038" w14:textId="77777777" w:rsidR="00E26A69" w:rsidRPr="0024044C" w:rsidRDefault="00E26A69" w:rsidP="0024044C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24044C">
              <w:rPr>
                <w:rFonts w:asciiTheme="minorHAnsi" w:eastAsia="Trebuchet MS" w:hAnsiTheme="minorHAnsi" w:cstheme="minorHAnsi"/>
                <w:sz w:val="22"/>
                <w:szCs w:val="22"/>
              </w:rPr>
              <w:t>Past Paper Preparation</w:t>
            </w:r>
          </w:p>
          <w:p w14:paraId="6E6C5D64" w14:textId="77777777" w:rsidR="00E26A69" w:rsidRPr="0024044C" w:rsidRDefault="00C616D7" w:rsidP="0024044C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Oral preparation</w:t>
            </w:r>
          </w:p>
          <w:p w14:paraId="4E47B8A4" w14:textId="77777777" w:rsidR="0024044C" w:rsidRPr="0024044C" w:rsidRDefault="00C616D7" w:rsidP="0024044C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Writing</w:t>
            </w:r>
            <w:r w:rsidR="0024044C" w:rsidRPr="0024044C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skills</w:t>
            </w:r>
          </w:p>
          <w:p w14:paraId="30835A66" w14:textId="77777777" w:rsidR="0024044C" w:rsidRPr="0024044C" w:rsidRDefault="0024044C" w:rsidP="0024044C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3A2FC755" w14:textId="77777777" w:rsidR="00E26A69" w:rsidRPr="0024044C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55FEDE45" w14:textId="77777777" w:rsidR="00E26A69" w:rsidRPr="0024044C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2DA1E777" w14:textId="77777777" w:rsidR="00E26A69" w:rsidRPr="0024044C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3739975F" w14:textId="77777777" w:rsidR="00E26A69" w:rsidRPr="0024044C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3770FADE" w14:textId="77777777" w:rsidR="0095079B" w:rsidRPr="0024044C" w:rsidRDefault="0095079B" w:rsidP="00C60525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454EAF2" w14:textId="77777777" w:rsidR="0095079B" w:rsidRPr="0024044C" w:rsidRDefault="0095079B" w:rsidP="00C60525">
            <w:pPr>
              <w:ind w:left="720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</w:tbl>
    <w:p w14:paraId="6FFA0C1B" w14:textId="77777777" w:rsidR="00011ABC" w:rsidRDefault="00011ABC" w:rsidP="00DF478B"/>
    <w:sectPr w:rsidR="00011ABC" w:rsidSect="008C77B7">
      <w:headerReference w:type="default" r:id="rId9"/>
      <w:type w:val="continuous"/>
      <w:pgSz w:w="16840" w:h="11907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4DE80" w14:textId="77777777" w:rsidR="00945ADB" w:rsidRDefault="00945ADB" w:rsidP="00DF478B">
      <w:r>
        <w:separator/>
      </w:r>
    </w:p>
  </w:endnote>
  <w:endnote w:type="continuationSeparator" w:id="0">
    <w:p w14:paraId="7C62C47D" w14:textId="77777777" w:rsidR="00945ADB" w:rsidRDefault="00945ADB" w:rsidP="00DF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F6709" w14:textId="77777777" w:rsidR="00945ADB" w:rsidRDefault="00945ADB" w:rsidP="00DF478B">
      <w:r>
        <w:separator/>
      </w:r>
    </w:p>
  </w:footnote>
  <w:footnote w:type="continuationSeparator" w:id="0">
    <w:p w14:paraId="0506CD65" w14:textId="77777777" w:rsidR="00945ADB" w:rsidRDefault="00945ADB" w:rsidP="00DF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E33E" w14:textId="77777777" w:rsidR="00DF478B" w:rsidRPr="00DF478B" w:rsidRDefault="00DF478B" w:rsidP="00DF478B">
    <w:pPr>
      <w:pStyle w:val="Header"/>
      <w:tabs>
        <w:tab w:val="clear" w:pos="4513"/>
        <w:tab w:val="clear" w:pos="9026"/>
        <w:tab w:val="right" w:pos="14884"/>
      </w:tabs>
      <w:rPr>
        <w:rFonts w:asciiTheme="minorHAnsi" w:eastAsia="Trebuchet MS" w:hAnsiTheme="minorHAnsi" w:cstheme="minorHAnsi"/>
        <w:bCs/>
        <w:sz w:val="32"/>
        <w:szCs w:val="22"/>
      </w:rPr>
    </w:pPr>
    <w:r w:rsidRPr="00DF478B">
      <w:rPr>
        <w:rFonts w:ascii="Calibri" w:hAnsi="Calibri" w:cs="Calibri"/>
        <w:noProof/>
        <w:sz w:val="28"/>
      </w:rPr>
      <w:drawing>
        <wp:anchor distT="0" distB="0" distL="114300" distR="114300" simplePos="0" relativeHeight="251658240" behindDoc="1" locked="0" layoutInCell="1" allowOverlap="1" wp14:anchorId="04AFE6A5" wp14:editId="6B2FF33F">
          <wp:simplePos x="0" y="0"/>
          <wp:positionH relativeFrom="column">
            <wp:posOffset>8686165</wp:posOffset>
          </wp:positionH>
          <wp:positionV relativeFrom="paragraph">
            <wp:posOffset>-269875</wp:posOffset>
          </wp:positionV>
          <wp:extent cx="871855" cy="554355"/>
          <wp:effectExtent l="0" t="0" r="4445" b="0"/>
          <wp:wrapNone/>
          <wp:docPr id="1" name="Picture 1" descr="Description: Description: http://www.stmgrts.org.uk/images/directory/201108291146_Radnor_Ho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http://www.stmgrts.org.uk/images/directory/201108291146_Radnor_Hou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78B">
      <w:rPr>
        <w:rFonts w:asciiTheme="minorHAnsi" w:eastAsia="Trebuchet MS" w:hAnsiTheme="minorHAnsi" w:cstheme="minorHAnsi"/>
        <w:bCs/>
        <w:sz w:val="32"/>
        <w:szCs w:val="22"/>
      </w:rPr>
      <w:t xml:space="preserve">Radnor House Sevenoaks - Curriculum Overview </w:t>
    </w:r>
    <w:r w:rsidR="008E0D46">
      <w:rPr>
        <w:rFonts w:asciiTheme="minorHAnsi" w:eastAsia="Trebuchet MS" w:hAnsiTheme="minorHAnsi" w:cstheme="minorHAnsi"/>
        <w:bCs/>
        <w:sz w:val="32"/>
        <w:szCs w:val="22"/>
      </w:rPr>
      <w:t>Spanish</w:t>
    </w:r>
    <w:r w:rsidR="00840BB8">
      <w:rPr>
        <w:rFonts w:asciiTheme="minorHAnsi" w:eastAsia="Trebuchet MS" w:hAnsiTheme="minorHAnsi" w:cstheme="minorHAnsi"/>
        <w:bCs/>
        <w:sz w:val="32"/>
        <w:szCs w:val="22"/>
      </w:rPr>
      <w:t xml:space="preserve"> Year 12</w:t>
    </w:r>
  </w:p>
  <w:p w14:paraId="2B9CC4E0" w14:textId="77777777" w:rsidR="00DF478B" w:rsidRPr="00DF478B" w:rsidRDefault="00DF478B" w:rsidP="00DF478B">
    <w:pPr>
      <w:pStyle w:val="Header"/>
      <w:tabs>
        <w:tab w:val="clear" w:pos="4513"/>
        <w:tab w:val="clear" w:pos="9026"/>
        <w:tab w:val="right" w:pos="14884"/>
      </w:tabs>
    </w:pPr>
    <w:r w:rsidRPr="00DF47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26A2901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00A9E9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3AE76C8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8F612E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E3A5D4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BD6B45E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73E0F1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742B86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96E396E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BB9A8E6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5B0653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92C0B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AB6444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5B28DE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3632B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AFAE10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94E345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144F7E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5"/>
    <w:multiLevelType w:val="hybridMultilevel"/>
    <w:tmpl w:val="00000005"/>
    <w:lvl w:ilvl="0" w:tplc="56289D6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30CBD8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E62C36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2183AF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12A76BA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AF282B0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E86FA4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44EF0B4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CD47AF2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6"/>
    <w:multiLevelType w:val="hybridMultilevel"/>
    <w:tmpl w:val="00000006"/>
    <w:lvl w:ilvl="0" w:tplc="1142980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0EEBE3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8DC1A7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03A5F4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46267B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41A69E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974DDD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45C631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BE61AA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7"/>
    <w:multiLevelType w:val="hybridMultilevel"/>
    <w:tmpl w:val="00000007"/>
    <w:lvl w:ilvl="0" w:tplc="EB6AEAD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E02F9D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50B0D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926C06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5613B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E2EE67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1EAC0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40A3F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B4E933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17F0DB4"/>
    <w:multiLevelType w:val="hybridMultilevel"/>
    <w:tmpl w:val="E91C6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893906"/>
    <w:multiLevelType w:val="hybridMultilevel"/>
    <w:tmpl w:val="9E326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16F5F"/>
    <w:multiLevelType w:val="hybridMultilevel"/>
    <w:tmpl w:val="B9A2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70CC8"/>
    <w:multiLevelType w:val="hybridMultilevel"/>
    <w:tmpl w:val="84343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AE7E10">
      <w:numFmt w:val="bullet"/>
      <w:lvlText w:val="•"/>
      <w:lvlJc w:val="left"/>
      <w:pPr>
        <w:ind w:left="1440" w:hanging="720"/>
      </w:pPr>
      <w:rPr>
        <w:rFonts w:ascii="Calibri" w:eastAsia="Trebuchet MS" w:hAnsi="Calibri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544324"/>
    <w:multiLevelType w:val="hybridMultilevel"/>
    <w:tmpl w:val="E31A1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22C41"/>
    <w:multiLevelType w:val="hybridMultilevel"/>
    <w:tmpl w:val="246A80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130F2"/>
    <w:multiLevelType w:val="hybridMultilevel"/>
    <w:tmpl w:val="016E3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026A7"/>
    <w:multiLevelType w:val="hybridMultilevel"/>
    <w:tmpl w:val="2474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E0B46"/>
    <w:multiLevelType w:val="hybridMultilevel"/>
    <w:tmpl w:val="43D4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23353"/>
    <w:multiLevelType w:val="hybridMultilevel"/>
    <w:tmpl w:val="744A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22306"/>
    <w:multiLevelType w:val="hybridMultilevel"/>
    <w:tmpl w:val="CD8C18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9961CE"/>
    <w:multiLevelType w:val="hybridMultilevel"/>
    <w:tmpl w:val="737CF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544F6"/>
    <w:multiLevelType w:val="hybridMultilevel"/>
    <w:tmpl w:val="B23EA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D11A8"/>
    <w:multiLevelType w:val="hybridMultilevel"/>
    <w:tmpl w:val="4DC28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012E9"/>
    <w:multiLevelType w:val="hybridMultilevel"/>
    <w:tmpl w:val="44B0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52630"/>
    <w:multiLevelType w:val="hybridMultilevel"/>
    <w:tmpl w:val="59349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421BA5"/>
    <w:multiLevelType w:val="hybridMultilevel"/>
    <w:tmpl w:val="731C8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0846DA"/>
    <w:multiLevelType w:val="hybridMultilevel"/>
    <w:tmpl w:val="38F0D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CF7CCA"/>
    <w:multiLevelType w:val="hybridMultilevel"/>
    <w:tmpl w:val="C216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932AA"/>
    <w:multiLevelType w:val="hybridMultilevel"/>
    <w:tmpl w:val="DD3860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311D78"/>
    <w:multiLevelType w:val="hybridMultilevel"/>
    <w:tmpl w:val="7C5E88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F23E6D"/>
    <w:multiLevelType w:val="hybridMultilevel"/>
    <w:tmpl w:val="54721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0777E9"/>
    <w:multiLevelType w:val="hybridMultilevel"/>
    <w:tmpl w:val="CE06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50F9E"/>
    <w:multiLevelType w:val="hybridMultilevel"/>
    <w:tmpl w:val="90CA1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61A19"/>
    <w:multiLevelType w:val="hybridMultilevel"/>
    <w:tmpl w:val="D4B2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B6819"/>
    <w:multiLevelType w:val="hybridMultilevel"/>
    <w:tmpl w:val="CB18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05E59"/>
    <w:multiLevelType w:val="hybridMultilevel"/>
    <w:tmpl w:val="8E86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A4F32"/>
    <w:multiLevelType w:val="hybridMultilevel"/>
    <w:tmpl w:val="DF2EA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05AAC"/>
    <w:multiLevelType w:val="hybridMultilevel"/>
    <w:tmpl w:val="9912E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5C756A"/>
    <w:multiLevelType w:val="hybridMultilevel"/>
    <w:tmpl w:val="44FA8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B4317D"/>
    <w:multiLevelType w:val="hybridMultilevel"/>
    <w:tmpl w:val="A7EA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C95FAE"/>
    <w:multiLevelType w:val="hybridMultilevel"/>
    <w:tmpl w:val="DAEA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33003"/>
    <w:multiLevelType w:val="hybridMultilevel"/>
    <w:tmpl w:val="614A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90B4B"/>
    <w:multiLevelType w:val="hybridMultilevel"/>
    <w:tmpl w:val="DD58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160C6"/>
    <w:multiLevelType w:val="hybridMultilevel"/>
    <w:tmpl w:val="B3EA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457DA"/>
    <w:multiLevelType w:val="hybridMultilevel"/>
    <w:tmpl w:val="1428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97DC1"/>
    <w:multiLevelType w:val="hybridMultilevel"/>
    <w:tmpl w:val="442E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87563"/>
    <w:multiLevelType w:val="hybridMultilevel"/>
    <w:tmpl w:val="377A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731853"/>
    <w:multiLevelType w:val="hybridMultilevel"/>
    <w:tmpl w:val="98BA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2D363E"/>
    <w:multiLevelType w:val="hybridMultilevel"/>
    <w:tmpl w:val="BD308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56E386">
      <w:numFmt w:val="bullet"/>
      <w:lvlText w:val="•"/>
      <w:lvlJc w:val="left"/>
      <w:pPr>
        <w:ind w:left="1440" w:hanging="720"/>
      </w:pPr>
      <w:rPr>
        <w:rFonts w:ascii="Calibri" w:eastAsia="Trebuchet MS" w:hAnsi="Calibri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E5326AB"/>
    <w:multiLevelType w:val="hybridMultilevel"/>
    <w:tmpl w:val="5D7E3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C153A"/>
    <w:multiLevelType w:val="hybridMultilevel"/>
    <w:tmpl w:val="1554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67049"/>
    <w:multiLevelType w:val="hybridMultilevel"/>
    <w:tmpl w:val="79C611F6"/>
    <w:lvl w:ilvl="0" w:tplc="AC5AA4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33"/>
  </w:num>
  <w:num w:numId="9">
    <w:abstractNumId w:val="42"/>
  </w:num>
  <w:num w:numId="10">
    <w:abstractNumId w:val="17"/>
  </w:num>
  <w:num w:numId="11">
    <w:abstractNumId w:val="43"/>
  </w:num>
  <w:num w:numId="12">
    <w:abstractNumId w:val="46"/>
  </w:num>
  <w:num w:numId="13">
    <w:abstractNumId w:val="35"/>
  </w:num>
  <w:num w:numId="14">
    <w:abstractNumId w:val="41"/>
  </w:num>
  <w:num w:numId="15">
    <w:abstractNumId w:val="14"/>
  </w:num>
  <w:num w:numId="16">
    <w:abstractNumId w:val="22"/>
  </w:num>
  <w:num w:numId="17">
    <w:abstractNumId w:val="18"/>
  </w:num>
  <w:num w:numId="18">
    <w:abstractNumId w:val="38"/>
  </w:num>
  <w:num w:numId="19">
    <w:abstractNumId w:val="34"/>
  </w:num>
  <w:num w:numId="20">
    <w:abstractNumId w:val="19"/>
  </w:num>
  <w:num w:numId="21">
    <w:abstractNumId w:val="6"/>
  </w:num>
  <w:num w:numId="22">
    <w:abstractNumId w:val="28"/>
  </w:num>
  <w:num w:numId="23">
    <w:abstractNumId w:val="32"/>
  </w:num>
  <w:num w:numId="24">
    <w:abstractNumId w:val="13"/>
  </w:num>
  <w:num w:numId="25">
    <w:abstractNumId w:val="29"/>
  </w:num>
  <w:num w:numId="26">
    <w:abstractNumId w:val="40"/>
  </w:num>
  <w:num w:numId="27">
    <w:abstractNumId w:val="11"/>
  </w:num>
  <w:num w:numId="28">
    <w:abstractNumId w:val="20"/>
  </w:num>
  <w:num w:numId="29">
    <w:abstractNumId w:val="31"/>
  </w:num>
  <w:num w:numId="30">
    <w:abstractNumId w:val="7"/>
  </w:num>
  <w:num w:numId="31">
    <w:abstractNumId w:val="16"/>
  </w:num>
  <w:num w:numId="32">
    <w:abstractNumId w:val="10"/>
  </w:num>
  <w:num w:numId="33">
    <w:abstractNumId w:val="15"/>
  </w:num>
  <w:num w:numId="34">
    <w:abstractNumId w:val="26"/>
  </w:num>
  <w:num w:numId="35">
    <w:abstractNumId w:val="25"/>
  </w:num>
  <w:num w:numId="36">
    <w:abstractNumId w:val="24"/>
  </w:num>
  <w:num w:numId="37">
    <w:abstractNumId w:val="47"/>
  </w:num>
  <w:num w:numId="38">
    <w:abstractNumId w:val="39"/>
  </w:num>
  <w:num w:numId="39">
    <w:abstractNumId w:val="37"/>
  </w:num>
  <w:num w:numId="40">
    <w:abstractNumId w:val="30"/>
  </w:num>
  <w:num w:numId="41">
    <w:abstractNumId w:val="12"/>
  </w:num>
  <w:num w:numId="42">
    <w:abstractNumId w:val="27"/>
  </w:num>
  <w:num w:numId="43">
    <w:abstractNumId w:val="36"/>
  </w:num>
  <w:num w:numId="44">
    <w:abstractNumId w:val="9"/>
  </w:num>
  <w:num w:numId="45">
    <w:abstractNumId w:val="45"/>
  </w:num>
  <w:num w:numId="46">
    <w:abstractNumId w:val="44"/>
  </w:num>
  <w:num w:numId="47">
    <w:abstractNumId w:val="21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79B"/>
    <w:rsid w:val="00011ABC"/>
    <w:rsid w:val="001122D1"/>
    <w:rsid w:val="00146FC4"/>
    <w:rsid w:val="0024044C"/>
    <w:rsid w:val="002C10DD"/>
    <w:rsid w:val="003036F0"/>
    <w:rsid w:val="003F2860"/>
    <w:rsid w:val="004C555B"/>
    <w:rsid w:val="006C1E44"/>
    <w:rsid w:val="0076034F"/>
    <w:rsid w:val="00840BB8"/>
    <w:rsid w:val="008C77B7"/>
    <w:rsid w:val="008E0D46"/>
    <w:rsid w:val="00945ADB"/>
    <w:rsid w:val="0095079B"/>
    <w:rsid w:val="00AF7D30"/>
    <w:rsid w:val="00B20433"/>
    <w:rsid w:val="00B51B87"/>
    <w:rsid w:val="00B865C8"/>
    <w:rsid w:val="00C616D7"/>
    <w:rsid w:val="00D46EBB"/>
    <w:rsid w:val="00D82D16"/>
    <w:rsid w:val="00DC4B9C"/>
    <w:rsid w:val="00DF478B"/>
    <w:rsid w:val="00E26A69"/>
    <w:rsid w:val="00ED3BC9"/>
    <w:rsid w:val="00F0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F8DCE1"/>
  <w15:docId w15:val="{E8A653D5-E929-41F4-BBB9-BAB5CEAB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7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E0D46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79B"/>
    <w:rPr>
      <w:color w:val="0000FF"/>
      <w:u w:val="single"/>
    </w:rPr>
  </w:style>
  <w:style w:type="table" w:styleId="TableGrid">
    <w:name w:val="Table Grid"/>
    <w:basedOn w:val="TableNormal"/>
    <w:rsid w:val="0095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78B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F4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78B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8B"/>
    <w:rPr>
      <w:rFonts w:ascii="Tahoma" w:eastAsia="Times New Roman" w:hAnsi="Tahoma" w:cs="Tahoma"/>
      <w:color w:val="000000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E0D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a.org.uk/subjects/languages/as-and-a-level/spanish-76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33CA-2D8D-43A3-8873-E152A169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Radnor House School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MacLean</dc:creator>
  <cp:lastModifiedBy>Carla Winchester</cp:lastModifiedBy>
  <cp:revision>5</cp:revision>
  <dcterms:created xsi:type="dcterms:W3CDTF">2016-09-04T09:51:00Z</dcterms:created>
  <dcterms:modified xsi:type="dcterms:W3CDTF">2019-02-25T14:29:00Z</dcterms:modified>
</cp:coreProperties>
</file>